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D5" w:rsidRDefault="003943D5" w:rsidP="003943D5">
      <w:pPr>
        <w:jc w:val="center"/>
        <w:rPr>
          <w:sz w:val="20"/>
          <w:szCs w:val="20"/>
        </w:rPr>
      </w:pPr>
      <w:r>
        <w:rPr>
          <w:rFonts w:ascii="UkrainianBaltica" w:hAnsi="UkrainianBaltica"/>
          <w:noProof/>
          <w:sz w:val="20"/>
          <w:szCs w:val="20"/>
          <w:lang w:val="ru-RU" w:eastAsia="ru-RU"/>
        </w:rPr>
        <w:drawing>
          <wp:inline distT="0" distB="0" distL="0" distR="0">
            <wp:extent cx="431800" cy="59245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3D5" w:rsidRDefault="003943D5" w:rsidP="003943D5">
      <w:pPr>
        <w:jc w:val="center"/>
        <w:rPr>
          <w:b/>
          <w:sz w:val="24"/>
          <w:szCs w:val="24"/>
        </w:rPr>
      </w:pPr>
    </w:p>
    <w:p w:rsidR="003943D5" w:rsidRDefault="003943D5" w:rsidP="003943D5">
      <w:pPr>
        <w:jc w:val="center"/>
        <w:rPr>
          <w:b/>
        </w:rPr>
      </w:pPr>
      <w:r>
        <w:rPr>
          <w:b/>
        </w:rPr>
        <w:t>УКРАЇНА</w:t>
      </w:r>
    </w:p>
    <w:p w:rsidR="003943D5" w:rsidRDefault="003943D5" w:rsidP="003943D5">
      <w:pPr>
        <w:jc w:val="center"/>
        <w:rPr>
          <w:b/>
          <w:sz w:val="20"/>
          <w:szCs w:val="20"/>
        </w:rPr>
      </w:pPr>
    </w:p>
    <w:p w:rsidR="003943D5" w:rsidRDefault="003943D5" w:rsidP="003943D5">
      <w:pPr>
        <w:jc w:val="center"/>
        <w:rPr>
          <w:b/>
          <w:szCs w:val="28"/>
        </w:rPr>
      </w:pPr>
      <w:r>
        <w:rPr>
          <w:b/>
          <w:szCs w:val="28"/>
        </w:rPr>
        <w:t>ІЧНЯНСЬКА  МІСЬКА  РАДА</w:t>
      </w:r>
    </w:p>
    <w:p w:rsidR="003943D5" w:rsidRDefault="003943D5" w:rsidP="003943D5">
      <w:pPr>
        <w:spacing w:line="24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>ІЧНЯНСЬКОГО РАЙОНУ ЧЕРНІГІВСЬКОЇ  ОБЛАСТІ</w:t>
      </w:r>
    </w:p>
    <w:p w:rsidR="003943D5" w:rsidRDefault="003943D5" w:rsidP="003943D5">
      <w:pPr>
        <w:spacing w:line="240" w:lineRule="atLeast"/>
        <w:jc w:val="center"/>
        <w:rPr>
          <w:b/>
          <w:bCs/>
          <w:sz w:val="24"/>
          <w:szCs w:val="24"/>
        </w:rPr>
      </w:pPr>
    </w:p>
    <w:p w:rsidR="003943D5" w:rsidRDefault="003943D5" w:rsidP="003943D5">
      <w:pPr>
        <w:spacing w:line="240" w:lineRule="atLeast"/>
        <w:jc w:val="center"/>
        <w:rPr>
          <w:b/>
          <w:bCs/>
        </w:rPr>
      </w:pPr>
      <w:r>
        <w:rPr>
          <w:b/>
          <w:bCs/>
          <w:szCs w:val="28"/>
        </w:rPr>
        <w:t>ВИКОНАВЧИЙ  КОМІТЕТ</w:t>
      </w:r>
    </w:p>
    <w:p w:rsidR="003943D5" w:rsidRDefault="003943D5" w:rsidP="003943D5">
      <w:pPr>
        <w:jc w:val="both"/>
        <w:rPr>
          <w:rFonts w:ascii="Arial" w:hAnsi="Arial"/>
          <w:b/>
          <w:sz w:val="20"/>
          <w:szCs w:val="20"/>
        </w:rPr>
      </w:pPr>
    </w:p>
    <w:p w:rsidR="003943D5" w:rsidRDefault="003943D5" w:rsidP="003943D5">
      <w:pPr>
        <w:jc w:val="center"/>
        <w:rPr>
          <w:b/>
          <w:szCs w:val="28"/>
        </w:rPr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3943D5" w:rsidRDefault="003943D5" w:rsidP="003943D5">
      <w:pPr>
        <w:jc w:val="center"/>
        <w:rPr>
          <w:sz w:val="24"/>
          <w:szCs w:val="24"/>
        </w:rPr>
      </w:pPr>
    </w:p>
    <w:p w:rsidR="003943D5" w:rsidRPr="009C7776" w:rsidRDefault="00E92FFB" w:rsidP="003943D5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05 серпня</w:t>
      </w:r>
      <w:r w:rsidR="003943D5" w:rsidRPr="009C7776">
        <w:rPr>
          <w:color w:val="000000"/>
          <w:sz w:val="24"/>
          <w:szCs w:val="24"/>
        </w:rPr>
        <w:t xml:space="preserve"> 20</w:t>
      </w:r>
      <w:r w:rsidR="00E24CA3">
        <w:rPr>
          <w:color w:val="000000"/>
          <w:sz w:val="24"/>
          <w:szCs w:val="24"/>
        </w:rPr>
        <w:t>20</w:t>
      </w:r>
      <w:r w:rsidR="003943D5" w:rsidRPr="009C7776">
        <w:rPr>
          <w:color w:val="000000"/>
          <w:sz w:val="24"/>
          <w:szCs w:val="24"/>
        </w:rPr>
        <w:t xml:space="preserve"> року</w:t>
      </w:r>
      <w:r w:rsidR="003943D5" w:rsidRPr="009C77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</w:t>
      </w:r>
      <w:r w:rsidR="003943D5" w:rsidRPr="009C7776">
        <w:rPr>
          <w:sz w:val="24"/>
          <w:szCs w:val="24"/>
        </w:rPr>
        <w:t xml:space="preserve">     м. Ічня                            </w:t>
      </w:r>
      <w:r>
        <w:rPr>
          <w:sz w:val="24"/>
          <w:szCs w:val="24"/>
        </w:rPr>
        <w:t xml:space="preserve">              </w:t>
      </w:r>
      <w:r w:rsidR="003943D5" w:rsidRPr="009C7776">
        <w:rPr>
          <w:sz w:val="24"/>
          <w:szCs w:val="24"/>
        </w:rPr>
        <w:t xml:space="preserve">  </w:t>
      </w:r>
      <w:r w:rsidR="003943D5" w:rsidRPr="009C7776">
        <w:rPr>
          <w:color w:val="000000"/>
          <w:sz w:val="24"/>
          <w:szCs w:val="24"/>
        </w:rPr>
        <w:t>№</w:t>
      </w:r>
      <w:r w:rsidR="00E24C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230</w:t>
      </w:r>
    </w:p>
    <w:p w:rsidR="003943D5" w:rsidRPr="004C2E78" w:rsidRDefault="003943D5" w:rsidP="003943D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5B44" w:rsidRDefault="003943D5" w:rsidP="00275B44">
      <w:pPr>
        <w:pStyle w:val="a9"/>
        <w:shd w:val="clear" w:color="auto" w:fill="FFFFFF"/>
        <w:spacing w:before="0" w:beforeAutospacing="0" w:after="0" w:afterAutospacing="0"/>
        <w:rPr>
          <w:b/>
        </w:rPr>
      </w:pPr>
      <w:r w:rsidRPr="003943D5">
        <w:rPr>
          <w:b/>
        </w:rPr>
        <w:t>Про погодження розміру плати</w:t>
      </w:r>
      <w:r w:rsidR="00E92FFB">
        <w:rPr>
          <w:b/>
        </w:rPr>
        <w:t xml:space="preserve"> </w:t>
      </w:r>
      <w:r w:rsidR="00275B44" w:rsidRPr="003943D5">
        <w:rPr>
          <w:b/>
        </w:rPr>
        <w:t>за</w:t>
      </w:r>
    </w:p>
    <w:p w:rsidR="00275B44" w:rsidRDefault="00275B44" w:rsidP="00275B44">
      <w:pPr>
        <w:pStyle w:val="a9"/>
        <w:shd w:val="clear" w:color="auto" w:fill="FFFFFF"/>
        <w:spacing w:before="0" w:beforeAutospacing="0" w:after="0" w:afterAutospacing="0"/>
        <w:rPr>
          <w:b/>
        </w:rPr>
      </w:pPr>
      <w:r w:rsidRPr="003943D5">
        <w:rPr>
          <w:b/>
        </w:rPr>
        <w:t>навчання у Мистецькій школі</w:t>
      </w:r>
      <w:r w:rsidR="00E92FFB">
        <w:rPr>
          <w:b/>
        </w:rPr>
        <w:t xml:space="preserve"> </w:t>
      </w:r>
      <w:r w:rsidRPr="003943D5">
        <w:rPr>
          <w:b/>
        </w:rPr>
        <w:t xml:space="preserve">Ічнянської </w:t>
      </w:r>
    </w:p>
    <w:p w:rsidR="00275B44" w:rsidRDefault="00275B44" w:rsidP="003943D5">
      <w:pPr>
        <w:pStyle w:val="a9"/>
        <w:shd w:val="clear" w:color="auto" w:fill="FFFFFF"/>
        <w:spacing w:before="0" w:beforeAutospacing="0" w:after="0" w:afterAutospacing="0"/>
        <w:rPr>
          <w:b/>
        </w:rPr>
      </w:pPr>
      <w:r w:rsidRPr="003943D5">
        <w:rPr>
          <w:b/>
        </w:rPr>
        <w:t>міської ради на 2019-2020</w:t>
      </w:r>
      <w:r w:rsidR="00E92FFB">
        <w:rPr>
          <w:b/>
        </w:rPr>
        <w:t xml:space="preserve"> </w:t>
      </w:r>
      <w:r w:rsidRPr="003943D5">
        <w:rPr>
          <w:b/>
        </w:rPr>
        <w:t>навчальний рік</w:t>
      </w:r>
    </w:p>
    <w:p w:rsidR="003943D5" w:rsidRPr="003943D5" w:rsidRDefault="003943D5" w:rsidP="003943D5">
      <w:pPr>
        <w:pStyle w:val="a9"/>
        <w:shd w:val="clear" w:color="auto" w:fill="FFFFFF"/>
        <w:spacing w:before="0" w:beforeAutospacing="0" w:after="0" w:afterAutospacing="0"/>
        <w:rPr>
          <w:b/>
        </w:rPr>
      </w:pPr>
      <w:r w:rsidRPr="003943D5">
        <w:rPr>
          <w:b/>
        </w:rPr>
        <w:t>та встановлення додаткових пільг</w:t>
      </w:r>
    </w:p>
    <w:p w:rsidR="003943D5" w:rsidRPr="004C2E78" w:rsidRDefault="003943D5" w:rsidP="003943D5">
      <w:pPr>
        <w:ind w:firstLine="708"/>
        <w:jc w:val="both"/>
        <w:rPr>
          <w:sz w:val="24"/>
          <w:szCs w:val="24"/>
        </w:rPr>
      </w:pPr>
    </w:p>
    <w:p w:rsidR="003943D5" w:rsidRPr="004C2E78" w:rsidRDefault="003943D5" w:rsidP="003943D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C91C2C">
        <w:t>Відповідно до ст</w:t>
      </w:r>
      <w:r>
        <w:t>атті 14 Закону України «</w:t>
      </w:r>
      <w:r w:rsidRPr="00C91C2C">
        <w:t>Про освіту</w:t>
      </w:r>
      <w:r>
        <w:t>»</w:t>
      </w:r>
      <w:r w:rsidRPr="00C91C2C">
        <w:t>, ст</w:t>
      </w:r>
      <w:r>
        <w:t>атей 15, 26 Закону України «</w:t>
      </w:r>
      <w:r w:rsidRPr="00C91C2C">
        <w:t>Про позашкільну освіту</w:t>
      </w:r>
      <w:r>
        <w:t>»</w:t>
      </w:r>
      <w:r w:rsidRPr="00C91C2C">
        <w:t>,  постанови Кабінету Міністрі</w:t>
      </w:r>
      <w:r>
        <w:t>в України від 06.05.2001 № 433 «</w:t>
      </w:r>
      <w:r w:rsidRPr="00C91C2C">
        <w:t>Про затвердження переліку типів позашкільних навчальних закладів і Положення про позашкільний навчальний заклад</w:t>
      </w:r>
      <w:r>
        <w:t>»</w:t>
      </w:r>
      <w:r w:rsidRPr="00C91C2C">
        <w:t xml:space="preserve">, </w:t>
      </w:r>
      <w:r w:rsidR="00E24CA3" w:rsidRPr="00857675">
        <w:t>Поряд</w:t>
      </w:r>
      <w:r w:rsidR="00E24CA3">
        <w:t>ку</w:t>
      </w:r>
      <w:r w:rsidR="00E24CA3" w:rsidRPr="00857675">
        <w:t> встановлення розміру плати за навчання у Мистецькій школі</w:t>
      </w:r>
      <w:r w:rsidR="00E92FFB">
        <w:t xml:space="preserve"> </w:t>
      </w:r>
      <w:r w:rsidR="00E24CA3" w:rsidRPr="00857675">
        <w:t>Ічнянської міської ради</w:t>
      </w:r>
      <w:r w:rsidR="00E24CA3">
        <w:t>,</w:t>
      </w:r>
      <w:r w:rsidR="00E92FFB">
        <w:t xml:space="preserve"> </w:t>
      </w:r>
      <w:r>
        <w:t>керуючись підпункт</w:t>
      </w:r>
      <w:r w:rsidR="00893375">
        <w:t>ами</w:t>
      </w:r>
      <w:r w:rsidRPr="00C91C2C">
        <w:t> 1</w:t>
      </w:r>
      <w:r w:rsidR="00893375">
        <w:t>, 2</w:t>
      </w:r>
      <w:r w:rsidRPr="00C91C2C">
        <w:t xml:space="preserve"> п</w:t>
      </w:r>
      <w:r>
        <w:t>ункту «</w:t>
      </w:r>
      <w:r w:rsidRPr="00C91C2C">
        <w:t>а</w:t>
      </w:r>
      <w:r>
        <w:t>»</w:t>
      </w:r>
      <w:r w:rsidRPr="00C91C2C">
        <w:t>, п</w:t>
      </w:r>
      <w:r>
        <w:t>ідпунктом 9 пункту «</w:t>
      </w:r>
      <w:r w:rsidRPr="00C91C2C">
        <w:t>б</w:t>
      </w:r>
      <w:r>
        <w:t>» статті</w:t>
      </w:r>
      <w:r w:rsidRPr="00C91C2C">
        <w:t> 32, п</w:t>
      </w:r>
      <w:r>
        <w:t>ідпунктом</w:t>
      </w:r>
      <w:r w:rsidRPr="00C91C2C">
        <w:t> 1 п</w:t>
      </w:r>
      <w:r>
        <w:t>ункту «</w:t>
      </w:r>
      <w:r w:rsidRPr="00C91C2C">
        <w:t>а</w:t>
      </w:r>
      <w:r>
        <w:t>»</w:t>
      </w:r>
      <w:r w:rsidRPr="00C91C2C">
        <w:t xml:space="preserve"> ч</w:t>
      </w:r>
      <w:r>
        <w:t>астини 1 статті</w:t>
      </w:r>
      <w:r w:rsidRPr="00C91C2C">
        <w:t xml:space="preserve"> 34 Закону України </w:t>
      </w:r>
      <w:r w:rsidR="00893375">
        <w:t>«</w:t>
      </w:r>
      <w:r w:rsidRPr="00C91C2C">
        <w:t>Про місцеве самоврядування в Україні</w:t>
      </w:r>
      <w:r w:rsidR="00893375">
        <w:t>»</w:t>
      </w:r>
      <w:r w:rsidRPr="00C91C2C">
        <w:t xml:space="preserve">, </w:t>
      </w:r>
      <w:r w:rsidRPr="004C2E78">
        <w:rPr>
          <w:b/>
        </w:rPr>
        <w:t>виконавчий комітет ВИРІШИВ:</w:t>
      </w:r>
    </w:p>
    <w:p w:rsidR="00893375" w:rsidRDefault="00893375" w:rsidP="00091AED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ind w:left="709" w:hanging="284"/>
        <w:jc w:val="both"/>
      </w:pPr>
    </w:p>
    <w:p w:rsidR="00091AED" w:rsidRDefault="003943D5" w:rsidP="00E24CA3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ind w:left="709" w:hanging="284"/>
        <w:jc w:val="both"/>
      </w:pPr>
      <w:r w:rsidRPr="00857675">
        <w:t xml:space="preserve">1. </w:t>
      </w:r>
      <w:r w:rsidRPr="00C91C2C">
        <w:t>Погодити з 01.09.20</w:t>
      </w:r>
      <w:r w:rsidR="00E24CA3">
        <w:t>20</w:t>
      </w:r>
      <w:r w:rsidRPr="00C91C2C">
        <w:t xml:space="preserve"> розмір щомісячної плати за навчання у Мистецькій школі </w:t>
      </w:r>
    </w:p>
    <w:p w:rsidR="003943D5" w:rsidRDefault="003943D5" w:rsidP="00091AED">
      <w:pPr>
        <w:pStyle w:val="a9"/>
        <w:shd w:val="clear" w:color="auto" w:fill="FFFFFF"/>
        <w:tabs>
          <w:tab w:val="left" w:pos="567"/>
        </w:tabs>
        <w:spacing w:before="0" w:beforeAutospacing="0" w:after="0" w:afterAutospacing="0"/>
        <w:ind w:left="567" w:hanging="142"/>
        <w:jc w:val="both"/>
      </w:pPr>
      <w:r w:rsidRPr="00C91C2C">
        <w:t>Ічнянської міської ради на 20</w:t>
      </w:r>
      <w:r w:rsidR="00E24CA3">
        <w:t>20</w:t>
      </w:r>
      <w:r w:rsidRPr="00C91C2C">
        <w:t>-202</w:t>
      </w:r>
      <w:r w:rsidR="00E24CA3">
        <w:t>1</w:t>
      </w:r>
      <w:r w:rsidRPr="00C91C2C">
        <w:t xml:space="preserve"> навчальний рік</w:t>
      </w:r>
      <w:r w:rsidR="00E92FFB">
        <w:t xml:space="preserve"> </w:t>
      </w:r>
      <w:r w:rsidRPr="006F7B66">
        <w:rPr>
          <w:shd w:val="clear" w:color="auto" w:fill="FFFFFF"/>
        </w:rPr>
        <w:t>у залежності від обраного фаху</w:t>
      </w:r>
      <w:r w:rsidRPr="006F7B66">
        <w:t>:</w:t>
      </w:r>
    </w:p>
    <w:p w:rsidR="003943D5" w:rsidRPr="00195328" w:rsidRDefault="003943D5" w:rsidP="003943D5">
      <w:pPr>
        <w:pStyle w:val="a9"/>
        <w:shd w:val="clear" w:color="auto" w:fill="FFFFFF"/>
        <w:spacing w:before="0" w:beforeAutospacing="0" w:after="0" w:afterAutospacing="0"/>
        <w:rPr>
          <w:color w:val="303030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  <w:gridCol w:w="4253"/>
        <w:gridCol w:w="1276"/>
      </w:tblGrid>
      <w:tr w:rsidR="003943D5" w:rsidRPr="00643905" w:rsidTr="00091AED">
        <w:trPr>
          <w:trHeight w:val="563"/>
        </w:trPr>
        <w:tc>
          <w:tcPr>
            <w:tcW w:w="2693" w:type="dxa"/>
          </w:tcPr>
          <w:p w:rsidR="003943D5" w:rsidRPr="006F7B66" w:rsidRDefault="003943D5" w:rsidP="00BE21A0">
            <w:pPr>
              <w:spacing w:line="360" w:lineRule="auto"/>
              <w:ind w:right="-384"/>
              <w:jc w:val="center"/>
              <w:rPr>
                <w:i/>
                <w:color w:val="000000"/>
                <w:sz w:val="24"/>
                <w:szCs w:val="24"/>
              </w:rPr>
            </w:pPr>
            <w:r w:rsidRPr="006F7B66">
              <w:rPr>
                <w:i/>
                <w:color w:val="000000"/>
                <w:sz w:val="24"/>
                <w:szCs w:val="24"/>
              </w:rPr>
              <w:t>Фах/клас</w:t>
            </w:r>
          </w:p>
        </w:tc>
        <w:tc>
          <w:tcPr>
            <w:tcW w:w="4253" w:type="dxa"/>
            <w:vAlign w:val="center"/>
          </w:tcPr>
          <w:p w:rsidR="003943D5" w:rsidRDefault="003943D5" w:rsidP="00091AED">
            <w:pPr>
              <w:ind w:right="33"/>
              <w:jc w:val="center"/>
              <w:rPr>
                <w:i/>
                <w:color w:val="000000"/>
                <w:sz w:val="24"/>
                <w:szCs w:val="24"/>
              </w:rPr>
            </w:pPr>
            <w:r w:rsidRPr="006F7B66">
              <w:rPr>
                <w:i/>
                <w:color w:val="000000"/>
                <w:sz w:val="24"/>
                <w:szCs w:val="24"/>
              </w:rPr>
              <w:t>Розмір плати за навчання (грн./міс.)</w:t>
            </w:r>
          </w:p>
          <w:p w:rsidR="003943D5" w:rsidRPr="006F7B66" w:rsidRDefault="003943D5" w:rsidP="00091AED">
            <w:pPr>
              <w:ind w:right="-384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 Мистецькій школі ІМР</w:t>
            </w:r>
          </w:p>
        </w:tc>
        <w:tc>
          <w:tcPr>
            <w:tcW w:w="1276" w:type="dxa"/>
          </w:tcPr>
          <w:p w:rsidR="003943D5" w:rsidRDefault="003943D5" w:rsidP="00BE21A0">
            <w:pPr>
              <w:ind w:right="-384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Філіали</w:t>
            </w:r>
          </w:p>
          <w:p w:rsidR="003943D5" w:rsidRPr="006F7B66" w:rsidRDefault="003943D5" w:rsidP="00091AED">
            <w:pPr>
              <w:ind w:right="-384"/>
              <w:rPr>
                <w:i/>
                <w:color w:val="000000"/>
                <w:sz w:val="24"/>
                <w:szCs w:val="24"/>
              </w:rPr>
            </w:pPr>
            <w:r w:rsidRPr="006F7B66">
              <w:rPr>
                <w:i/>
                <w:color w:val="000000"/>
                <w:sz w:val="24"/>
                <w:szCs w:val="24"/>
              </w:rPr>
              <w:t>(грн./міс.)</w:t>
            </w:r>
          </w:p>
        </w:tc>
      </w:tr>
      <w:tr w:rsidR="003943D5" w:rsidRPr="00643905" w:rsidTr="00091AED">
        <w:trPr>
          <w:trHeight w:val="346"/>
        </w:trPr>
        <w:tc>
          <w:tcPr>
            <w:tcW w:w="2693" w:type="dxa"/>
          </w:tcPr>
          <w:p w:rsidR="003943D5" w:rsidRPr="00C91C2C" w:rsidRDefault="003943D5" w:rsidP="00BE21A0">
            <w:pPr>
              <w:spacing w:line="360" w:lineRule="auto"/>
              <w:ind w:right="-384"/>
              <w:rPr>
                <w:color w:val="000000"/>
                <w:sz w:val="24"/>
                <w:szCs w:val="24"/>
              </w:rPr>
            </w:pPr>
            <w:r w:rsidRPr="00C91C2C">
              <w:rPr>
                <w:color w:val="000000"/>
                <w:sz w:val="24"/>
                <w:szCs w:val="24"/>
              </w:rPr>
              <w:t>Фортепіано, гітара</w:t>
            </w:r>
          </w:p>
        </w:tc>
        <w:tc>
          <w:tcPr>
            <w:tcW w:w="4253" w:type="dxa"/>
          </w:tcPr>
          <w:p w:rsidR="003943D5" w:rsidRPr="00C91C2C" w:rsidRDefault="00E24CA3" w:rsidP="00BE21A0">
            <w:pPr>
              <w:spacing w:line="36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3943D5" w:rsidRPr="00C91C2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943D5" w:rsidRPr="00C91C2C" w:rsidRDefault="00E24CA3" w:rsidP="00BE21A0">
            <w:pPr>
              <w:spacing w:line="36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3943D5">
              <w:rPr>
                <w:color w:val="000000"/>
                <w:sz w:val="24"/>
                <w:szCs w:val="24"/>
              </w:rPr>
              <w:t>0</w:t>
            </w:r>
          </w:p>
        </w:tc>
      </w:tr>
      <w:tr w:rsidR="003943D5" w:rsidRPr="00643905" w:rsidTr="00091AED">
        <w:trPr>
          <w:trHeight w:val="390"/>
        </w:trPr>
        <w:tc>
          <w:tcPr>
            <w:tcW w:w="2693" w:type="dxa"/>
          </w:tcPr>
          <w:p w:rsidR="003943D5" w:rsidRPr="00C91C2C" w:rsidRDefault="003943D5" w:rsidP="00BE21A0">
            <w:pPr>
              <w:spacing w:line="360" w:lineRule="auto"/>
              <w:ind w:right="-3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C91C2C">
              <w:rPr>
                <w:color w:val="000000"/>
                <w:sz w:val="24"/>
                <w:szCs w:val="24"/>
              </w:rPr>
              <w:t>аян, акордеон</w:t>
            </w:r>
          </w:p>
        </w:tc>
        <w:tc>
          <w:tcPr>
            <w:tcW w:w="4253" w:type="dxa"/>
          </w:tcPr>
          <w:p w:rsidR="003943D5" w:rsidRPr="00C91C2C" w:rsidRDefault="00E24CA3" w:rsidP="00BE21A0">
            <w:pPr>
              <w:spacing w:line="36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3943D5" w:rsidRPr="00C91C2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943D5" w:rsidRPr="00C91C2C" w:rsidRDefault="00E24CA3" w:rsidP="00E24CA3">
            <w:pPr>
              <w:spacing w:line="36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3943D5" w:rsidRPr="00643905" w:rsidTr="00091AED">
        <w:trPr>
          <w:trHeight w:val="300"/>
        </w:trPr>
        <w:tc>
          <w:tcPr>
            <w:tcW w:w="2693" w:type="dxa"/>
          </w:tcPr>
          <w:p w:rsidR="003943D5" w:rsidRPr="00C91C2C" w:rsidRDefault="003943D5" w:rsidP="00BE21A0">
            <w:pPr>
              <w:spacing w:line="360" w:lineRule="auto"/>
              <w:ind w:right="-384"/>
              <w:rPr>
                <w:color w:val="000000"/>
                <w:sz w:val="24"/>
                <w:szCs w:val="24"/>
              </w:rPr>
            </w:pPr>
            <w:r w:rsidRPr="00C91C2C">
              <w:rPr>
                <w:color w:val="000000"/>
                <w:sz w:val="24"/>
                <w:szCs w:val="24"/>
              </w:rPr>
              <w:t>Бандура</w:t>
            </w:r>
          </w:p>
        </w:tc>
        <w:tc>
          <w:tcPr>
            <w:tcW w:w="4253" w:type="dxa"/>
          </w:tcPr>
          <w:p w:rsidR="003943D5" w:rsidRPr="00C91C2C" w:rsidRDefault="003943D5" w:rsidP="00BE21A0">
            <w:pPr>
              <w:spacing w:line="36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C91C2C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3943D5" w:rsidRPr="00C91C2C" w:rsidRDefault="003943D5" w:rsidP="00BE21A0">
            <w:pPr>
              <w:spacing w:line="36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3943D5" w:rsidRPr="00643905" w:rsidTr="00091AED">
        <w:trPr>
          <w:trHeight w:val="338"/>
        </w:trPr>
        <w:tc>
          <w:tcPr>
            <w:tcW w:w="2693" w:type="dxa"/>
          </w:tcPr>
          <w:p w:rsidR="003943D5" w:rsidRPr="00C91C2C" w:rsidRDefault="003943D5" w:rsidP="00BE21A0">
            <w:pPr>
              <w:spacing w:line="360" w:lineRule="auto"/>
              <w:ind w:right="-384"/>
              <w:rPr>
                <w:color w:val="000000"/>
                <w:sz w:val="24"/>
                <w:szCs w:val="24"/>
              </w:rPr>
            </w:pPr>
            <w:r w:rsidRPr="00C91C2C">
              <w:rPr>
                <w:color w:val="000000"/>
                <w:sz w:val="24"/>
                <w:szCs w:val="24"/>
              </w:rPr>
              <w:t>Хореографія</w:t>
            </w:r>
          </w:p>
        </w:tc>
        <w:tc>
          <w:tcPr>
            <w:tcW w:w="4253" w:type="dxa"/>
          </w:tcPr>
          <w:p w:rsidR="003943D5" w:rsidRPr="00C91C2C" w:rsidRDefault="003943D5" w:rsidP="00BE21A0">
            <w:pPr>
              <w:spacing w:line="36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3943D5" w:rsidRPr="00C91C2C" w:rsidRDefault="003943D5" w:rsidP="00BE21A0">
            <w:pPr>
              <w:spacing w:line="36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943D5" w:rsidRPr="00643905" w:rsidTr="00091AED">
        <w:trPr>
          <w:trHeight w:val="347"/>
        </w:trPr>
        <w:tc>
          <w:tcPr>
            <w:tcW w:w="2693" w:type="dxa"/>
          </w:tcPr>
          <w:p w:rsidR="003943D5" w:rsidRPr="00C91C2C" w:rsidRDefault="003943D5" w:rsidP="00BE21A0">
            <w:pPr>
              <w:spacing w:line="360" w:lineRule="auto"/>
              <w:ind w:right="-384"/>
              <w:rPr>
                <w:color w:val="000000"/>
                <w:sz w:val="24"/>
                <w:szCs w:val="24"/>
              </w:rPr>
            </w:pPr>
            <w:r w:rsidRPr="00C91C2C">
              <w:rPr>
                <w:color w:val="000000"/>
                <w:sz w:val="24"/>
                <w:szCs w:val="24"/>
              </w:rPr>
              <w:t>Образотворче мистецтво</w:t>
            </w:r>
          </w:p>
        </w:tc>
        <w:tc>
          <w:tcPr>
            <w:tcW w:w="4253" w:type="dxa"/>
          </w:tcPr>
          <w:p w:rsidR="003943D5" w:rsidRPr="00C91C2C" w:rsidRDefault="003943D5" w:rsidP="00BE21A0">
            <w:pPr>
              <w:spacing w:line="36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3943D5" w:rsidRPr="00C91C2C" w:rsidRDefault="003943D5" w:rsidP="00BE21A0">
            <w:pPr>
              <w:spacing w:line="36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943D5" w:rsidRPr="00643905" w:rsidTr="00091AED">
        <w:trPr>
          <w:trHeight w:val="342"/>
        </w:trPr>
        <w:tc>
          <w:tcPr>
            <w:tcW w:w="2693" w:type="dxa"/>
          </w:tcPr>
          <w:p w:rsidR="003943D5" w:rsidRPr="00C91C2C" w:rsidRDefault="003943D5" w:rsidP="00BE21A0">
            <w:pPr>
              <w:spacing w:line="360" w:lineRule="auto"/>
              <w:ind w:right="-3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Хоровий</w:t>
            </w:r>
          </w:p>
        </w:tc>
        <w:tc>
          <w:tcPr>
            <w:tcW w:w="4253" w:type="dxa"/>
          </w:tcPr>
          <w:p w:rsidR="003943D5" w:rsidRPr="00C91C2C" w:rsidRDefault="003943D5" w:rsidP="00BE21A0">
            <w:pPr>
              <w:spacing w:line="36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C91C2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943D5" w:rsidRPr="00C91C2C" w:rsidRDefault="00E24CA3" w:rsidP="00BE21A0">
            <w:pPr>
              <w:spacing w:line="36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3943D5" w:rsidRPr="00643905" w:rsidTr="00091AED">
        <w:trPr>
          <w:trHeight w:val="241"/>
        </w:trPr>
        <w:tc>
          <w:tcPr>
            <w:tcW w:w="2693" w:type="dxa"/>
          </w:tcPr>
          <w:p w:rsidR="003943D5" w:rsidRPr="00C91C2C" w:rsidRDefault="003943D5" w:rsidP="00BE21A0">
            <w:pPr>
              <w:spacing w:line="360" w:lineRule="auto"/>
              <w:ind w:right="-384"/>
              <w:rPr>
                <w:color w:val="000000"/>
                <w:sz w:val="24"/>
                <w:szCs w:val="24"/>
              </w:rPr>
            </w:pPr>
            <w:r w:rsidRPr="00C91C2C">
              <w:rPr>
                <w:color w:val="000000"/>
                <w:sz w:val="24"/>
                <w:szCs w:val="24"/>
              </w:rPr>
              <w:t>Духові інструменти </w:t>
            </w:r>
          </w:p>
        </w:tc>
        <w:tc>
          <w:tcPr>
            <w:tcW w:w="4253" w:type="dxa"/>
          </w:tcPr>
          <w:p w:rsidR="003943D5" w:rsidRPr="00C91C2C" w:rsidRDefault="003943D5" w:rsidP="00BE21A0">
            <w:pPr>
              <w:spacing w:line="36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C91C2C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3943D5" w:rsidRPr="00C91C2C" w:rsidRDefault="003943D5" w:rsidP="00BE21A0">
            <w:pPr>
              <w:spacing w:line="36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</w:tbl>
    <w:p w:rsidR="003943D5" w:rsidRDefault="003943D5" w:rsidP="003943D5">
      <w:pPr>
        <w:pStyle w:val="a9"/>
        <w:shd w:val="clear" w:color="auto" w:fill="FFFFFF"/>
        <w:spacing w:before="0" w:beforeAutospacing="0" w:after="0" w:afterAutospacing="0"/>
        <w:rPr>
          <w:color w:val="303030"/>
        </w:rPr>
      </w:pPr>
    </w:p>
    <w:p w:rsidR="003943D5" w:rsidRDefault="00E92FFB" w:rsidP="00E92FFB">
      <w:pPr>
        <w:pStyle w:val="a9"/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hd w:val="clear" w:color="auto" w:fill="FFFFFF"/>
        </w:rPr>
      </w:pPr>
      <w:r>
        <w:t>2</w:t>
      </w:r>
      <w:r w:rsidR="003943D5" w:rsidRPr="00283622">
        <w:t xml:space="preserve">. Взяти до відома, що відповідно до статті 26 Закону України «Про позашкільну освіту» </w:t>
      </w:r>
      <w:r w:rsidR="009735EE">
        <w:t>д</w:t>
      </w:r>
      <w:r w:rsidR="009735EE">
        <w:rPr>
          <w:color w:val="000000"/>
          <w:shd w:val="clear" w:color="auto" w:fill="FFFFFF"/>
        </w:rPr>
        <w:t>іти із багатодітних сімей, діти із малозабезпечених сімей, діти з інвалідністю, діти-сироти і діти, позбавлені батьківського піклування, здобувають позашкільну освіту безоплатно. </w:t>
      </w:r>
    </w:p>
    <w:p w:rsidR="009735EE" w:rsidRPr="00275B44" w:rsidRDefault="009735EE" w:rsidP="009735EE">
      <w:pPr>
        <w:pStyle w:val="a9"/>
        <w:shd w:val="clear" w:color="auto" w:fill="FFFFFF"/>
        <w:spacing w:before="0" w:beforeAutospacing="0" w:after="0" w:afterAutospacing="0"/>
        <w:ind w:left="709" w:hanging="283"/>
      </w:pPr>
    </w:p>
    <w:p w:rsidR="003943D5" w:rsidRPr="00275B44" w:rsidRDefault="00E92FFB" w:rsidP="00E92FFB">
      <w:pPr>
        <w:pStyle w:val="a9"/>
        <w:shd w:val="clear" w:color="auto" w:fill="FFFFFF"/>
        <w:spacing w:before="0" w:beforeAutospacing="0" w:after="0" w:afterAutospacing="0"/>
        <w:ind w:firstLine="426"/>
      </w:pPr>
      <w:r>
        <w:t>3</w:t>
      </w:r>
      <w:r w:rsidR="003943D5" w:rsidRPr="00275B44">
        <w:t>.</w:t>
      </w:r>
      <w:r w:rsidR="00CD0968">
        <w:t xml:space="preserve"> </w:t>
      </w:r>
      <w:r w:rsidR="003943D5" w:rsidRPr="00275B44">
        <w:t>Встановити додаткові пільги:</w:t>
      </w:r>
    </w:p>
    <w:p w:rsidR="003943D5" w:rsidRPr="00275B44" w:rsidRDefault="00CD0968" w:rsidP="00CA2C2E">
      <w:pPr>
        <w:pStyle w:val="a9"/>
        <w:shd w:val="clear" w:color="auto" w:fill="FFFFFF"/>
        <w:spacing w:before="0" w:beforeAutospacing="0" w:after="0" w:afterAutospacing="0"/>
        <w:ind w:left="851" w:hanging="142"/>
      </w:pPr>
      <w:r>
        <w:t>3</w:t>
      </w:r>
      <w:r w:rsidR="003943D5" w:rsidRPr="00275B44">
        <w:t>.1. Звільнити від оплати за навчання у розмірі 100%:</w:t>
      </w:r>
    </w:p>
    <w:p w:rsidR="003943D5" w:rsidRPr="00275B44" w:rsidRDefault="003943D5" w:rsidP="00CA2C2E">
      <w:pPr>
        <w:pStyle w:val="a9"/>
        <w:shd w:val="clear" w:color="auto" w:fill="FFFFFF"/>
        <w:spacing w:before="0" w:beforeAutospacing="0" w:after="0" w:afterAutospacing="0"/>
        <w:ind w:left="851" w:hanging="142"/>
      </w:pPr>
      <w:r w:rsidRPr="00275B44">
        <w:t xml:space="preserve">- дітей військовослужбовців Збройних Сил України строкової та контрактної форми служби </w:t>
      </w:r>
      <w:r w:rsidR="00EB32BB">
        <w:t xml:space="preserve">, </w:t>
      </w:r>
      <w:r w:rsidRPr="00275B44">
        <w:t xml:space="preserve">працівників органів внутрішніх справ, загиблих при виконанні службових </w:t>
      </w:r>
      <w:r w:rsidRPr="00275B44">
        <w:lastRenderedPageBreak/>
        <w:t>обов’язків</w:t>
      </w:r>
      <w:r w:rsidR="00F76140">
        <w:t xml:space="preserve"> та </w:t>
      </w:r>
      <w:r w:rsidR="00F76140" w:rsidRPr="00275B44">
        <w:t>дітей, батьки яких загинули (померли) під час участі у проведенні</w:t>
      </w:r>
      <w:r w:rsidR="00104A17">
        <w:t xml:space="preserve"> </w:t>
      </w:r>
      <w:r w:rsidR="00F76140" w:rsidRPr="00275B44">
        <w:t>антитерористичної операції</w:t>
      </w:r>
      <w:r w:rsidR="00104A17">
        <w:t xml:space="preserve"> </w:t>
      </w:r>
      <w:r w:rsidR="00CE1B81" w:rsidRPr="00CE1B81">
        <w:t>(ООС)</w:t>
      </w:r>
      <w:r w:rsidR="00F76140" w:rsidRPr="00275B44">
        <w:t>;</w:t>
      </w:r>
    </w:p>
    <w:p w:rsidR="003943D5" w:rsidRPr="00275B44" w:rsidRDefault="003943D5" w:rsidP="00CA2C2E">
      <w:pPr>
        <w:pStyle w:val="a9"/>
        <w:shd w:val="clear" w:color="auto" w:fill="FFFFFF"/>
        <w:spacing w:before="0" w:beforeAutospacing="0" w:after="0" w:afterAutospacing="0"/>
        <w:ind w:left="851" w:hanging="142"/>
      </w:pPr>
      <w:r w:rsidRPr="00275B44">
        <w:t>- дітей, батьки яких є учасниками проведення антитерористичної операції</w:t>
      </w:r>
      <w:r w:rsidR="00104A17">
        <w:t xml:space="preserve"> </w:t>
      </w:r>
      <w:r w:rsidR="00EB32BB" w:rsidRPr="00CE1B81">
        <w:t>(ООС)</w:t>
      </w:r>
      <w:r w:rsidRPr="00275B44">
        <w:t>;</w:t>
      </w:r>
    </w:p>
    <w:p w:rsidR="003943D5" w:rsidRPr="00275B44" w:rsidRDefault="003943D5" w:rsidP="00CA2C2E">
      <w:pPr>
        <w:pStyle w:val="a9"/>
        <w:shd w:val="clear" w:color="auto" w:fill="FFFFFF"/>
        <w:spacing w:before="0" w:beforeAutospacing="0" w:after="0" w:afterAutospacing="0"/>
        <w:ind w:left="851" w:hanging="142"/>
      </w:pPr>
      <w:r w:rsidRPr="00275B44">
        <w:t xml:space="preserve">- дітей, переселенців із тимчасово окупованих територій Донецької </w:t>
      </w:r>
      <w:r w:rsidR="00F76140">
        <w:t>і</w:t>
      </w:r>
      <w:r w:rsidRPr="00275B44">
        <w:t xml:space="preserve"> Луганської </w:t>
      </w:r>
    </w:p>
    <w:p w:rsidR="003943D5" w:rsidRPr="00275B44" w:rsidRDefault="00F76140" w:rsidP="00CD0968">
      <w:pPr>
        <w:pStyle w:val="a9"/>
        <w:shd w:val="clear" w:color="auto" w:fill="FFFFFF"/>
        <w:spacing w:before="0" w:beforeAutospacing="0" w:after="0" w:afterAutospacing="0"/>
        <w:ind w:left="851"/>
      </w:pPr>
      <w:r>
        <w:t>о</w:t>
      </w:r>
      <w:r w:rsidR="003943D5" w:rsidRPr="00275B44">
        <w:t>бластей</w:t>
      </w:r>
      <w:r>
        <w:t xml:space="preserve"> та Криму</w:t>
      </w:r>
      <w:r w:rsidR="003943D5" w:rsidRPr="00275B44">
        <w:t>.</w:t>
      </w:r>
    </w:p>
    <w:p w:rsidR="003943D5" w:rsidRPr="00275B44" w:rsidRDefault="003943D5" w:rsidP="00CA2C2E">
      <w:pPr>
        <w:pStyle w:val="a9"/>
        <w:shd w:val="clear" w:color="auto" w:fill="FFFFFF"/>
        <w:spacing w:before="0" w:beforeAutospacing="0" w:after="0" w:afterAutospacing="0"/>
        <w:ind w:left="851" w:hanging="142"/>
      </w:pPr>
    </w:p>
    <w:p w:rsidR="003943D5" w:rsidRPr="002615A4" w:rsidRDefault="00CD0968" w:rsidP="00CA2C2E">
      <w:pPr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943D5">
        <w:rPr>
          <w:sz w:val="24"/>
          <w:szCs w:val="24"/>
        </w:rPr>
        <w:t>.2. З</w:t>
      </w:r>
      <w:r w:rsidR="003943D5" w:rsidRPr="002615A4">
        <w:rPr>
          <w:sz w:val="24"/>
          <w:szCs w:val="24"/>
        </w:rPr>
        <w:t xml:space="preserve">вільнити від оплати за навчання у розмірі 50% : </w:t>
      </w:r>
    </w:p>
    <w:p w:rsidR="003943D5" w:rsidRPr="002615A4" w:rsidRDefault="003943D5" w:rsidP="00CA2C2E">
      <w:pPr>
        <w:ind w:left="851" w:hanging="142"/>
        <w:rPr>
          <w:sz w:val="24"/>
          <w:szCs w:val="24"/>
        </w:rPr>
      </w:pPr>
      <w:r>
        <w:rPr>
          <w:sz w:val="24"/>
          <w:szCs w:val="24"/>
        </w:rPr>
        <w:t>- дітей</w:t>
      </w:r>
      <w:r w:rsidRPr="002615A4">
        <w:rPr>
          <w:sz w:val="24"/>
          <w:szCs w:val="24"/>
        </w:rPr>
        <w:t>, що втратили годувальника (напівсироти);</w:t>
      </w:r>
    </w:p>
    <w:p w:rsidR="003943D5" w:rsidRPr="002615A4" w:rsidRDefault="003943D5" w:rsidP="00CA2C2E">
      <w:pPr>
        <w:ind w:left="851" w:hanging="142"/>
        <w:jc w:val="both"/>
        <w:rPr>
          <w:sz w:val="24"/>
          <w:szCs w:val="24"/>
        </w:rPr>
      </w:pPr>
      <w:r w:rsidRPr="002615A4">
        <w:rPr>
          <w:sz w:val="24"/>
          <w:szCs w:val="24"/>
        </w:rPr>
        <w:t>- при навчанні двох і більше учнів з однієї сім’ї оплата встановлюється: за одного учня в розмірі 100%</w:t>
      </w:r>
      <w:r>
        <w:rPr>
          <w:sz w:val="24"/>
          <w:szCs w:val="24"/>
        </w:rPr>
        <w:t>,</w:t>
      </w:r>
      <w:r w:rsidRPr="002615A4">
        <w:rPr>
          <w:sz w:val="24"/>
          <w:szCs w:val="24"/>
        </w:rPr>
        <w:t xml:space="preserve"> за інших – 50% від суми оплати, при цьому 100% коштів вноситься за навчання (фах/клас) де встановлена більша плата</w:t>
      </w:r>
      <w:r>
        <w:rPr>
          <w:sz w:val="24"/>
          <w:szCs w:val="24"/>
        </w:rPr>
        <w:t>;</w:t>
      </w:r>
    </w:p>
    <w:p w:rsidR="003943D5" w:rsidRPr="00E66164" w:rsidRDefault="003943D5" w:rsidP="00CA2C2E">
      <w:pPr>
        <w:ind w:left="851" w:hanging="142"/>
        <w:rPr>
          <w:sz w:val="24"/>
          <w:szCs w:val="24"/>
        </w:rPr>
      </w:pPr>
      <w:r w:rsidRPr="002615A4">
        <w:rPr>
          <w:sz w:val="24"/>
          <w:szCs w:val="24"/>
        </w:rPr>
        <w:t xml:space="preserve">- </w:t>
      </w:r>
      <w:r w:rsidRPr="00E66164">
        <w:rPr>
          <w:sz w:val="24"/>
          <w:szCs w:val="24"/>
        </w:rPr>
        <w:t>дітей, які навчаються на двох та більше фахах/класах: за перший (більше оплачуваний фах) 100%, за наступні-50%;</w:t>
      </w:r>
    </w:p>
    <w:p w:rsidR="003943D5" w:rsidRPr="00E66164" w:rsidRDefault="003943D5" w:rsidP="00CA2C2E">
      <w:pPr>
        <w:ind w:left="851" w:hanging="142"/>
        <w:rPr>
          <w:sz w:val="24"/>
          <w:szCs w:val="24"/>
        </w:rPr>
      </w:pPr>
      <w:r w:rsidRPr="00E66164">
        <w:rPr>
          <w:sz w:val="24"/>
          <w:szCs w:val="24"/>
        </w:rPr>
        <w:t>- дітей, одинокої матері чи батька дитини, який виховує її без матері.</w:t>
      </w:r>
    </w:p>
    <w:p w:rsidR="003943D5" w:rsidRPr="00E66164" w:rsidRDefault="00CD0968" w:rsidP="00FF31C8">
      <w:pPr>
        <w:pStyle w:val="a9"/>
        <w:shd w:val="clear" w:color="auto" w:fill="FFFFFF"/>
        <w:spacing w:after="0"/>
        <w:ind w:left="709"/>
        <w:jc w:val="both"/>
      </w:pPr>
      <w:r>
        <w:t>3</w:t>
      </w:r>
      <w:r w:rsidR="003943D5" w:rsidRPr="00E66164">
        <w:t>.3</w:t>
      </w:r>
      <w:r w:rsidR="00275B44">
        <w:t>.</w:t>
      </w:r>
      <w:r w:rsidR="003943D5" w:rsidRPr="00E66164">
        <w:t xml:space="preserve"> Передбачені цим рішенням пільги надаються на підставі поданих батьками документів, що свідчать про можливість установлення пільгової оплати лише за однією з вищевказаних категорій пільг з 01 числа того місяця, до 15 числа якого батьки учня надали письмову заяву та відповідні документи.</w:t>
      </w:r>
    </w:p>
    <w:p w:rsidR="00CA2C2E" w:rsidRPr="00CA2C2E" w:rsidRDefault="00CD0968" w:rsidP="00CA2C2E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943D5" w:rsidRPr="00E66164">
        <w:rPr>
          <w:sz w:val="24"/>
          <w:szCs w:val="24"/>
        </w:rPr>
        <w:t xml:space="preserve">. </w:t>
      </w:r>
      <w:r w:rsidR="003943D5" w:rsidRPr="002723EF">
        <w:rPr>
          <w:sz w:val="24"/>
          <w:szCs w:val="24"/>
        </w:rPr>
        <w:t xml:space="preserve">Оприлюднити дане рішення на офіційному веб-сайті Ічнянської  міської </w:t>
      </w:r>
      <w:r w:rsidR="003943D5" w:rsidRPr="00CA2C2E">
        <w:rPr>
          <w:sz w:val="24"/>
          <w:szCs w:val="24"/>
        </w:rPr>
        <w:t>ради та</w:t>
      </w:r>
    </w:p>
    <w:p w:rsidR="003943D5" w:rsidRPr="00CA2C2E" w:rsidRDefault="003943D5" w:rsidP="003A2200">
      <w:pPr>
        <w:ind w:left="426" w:firstLine="283"/>
        <w:jc w:val="both"/>
        <w:rPr>
          <w:sz w:val="24"/>
          <w:szCs w:val="24"/>
        </w:rPr>
      </w:pPr>
      <w:r w:rsidRPr="00CA2C2E">
        <w:rPr>
          <w:sz w:val="24"/>
          <w:szCs w:val="24"/>
        </w:rPr>
        <w:t>довести до відома директора Мистецької школи Ічнянської міської ради.</w:t>
      </w:r>
    </w:p>
    <w:p w:rsidR="002723EF" w:rsidRPr="00897B2B" w:rsidRDefault="002723EF" w:rsidP="00CA2C2E">
      <w:pPr>
        <w:ind w:left="709" w:hanging="283"/>
        <w:jc w:val="both"/>
      </w:pPr>
    </w:p>
    <w:p w:rsidR="003943D5" w:rsidRPr="00195328" w:rsidRDefault="003943D5" w:rsidP="003943D5">
      <w:pPr>
        <w:pStyle w:val="a9"/>
        <w:shd w:val="clear" w:color="auto" w:fill="FFFFFF"/>
        <w:spacing w:before="0" w:beforeAutospacing="0" w:after="0" w:afterAutospacing="0"/>
        <w:rPr>
          <w:color w:val="303030"/>
        </w:rPr>
      </w:pPr>
    </w:p>
    <w:p w:rsidR="003943D5" w:rsidRPr="00524F50" w:rsidRDefault="003943D5" w:rsidP="003943D5">
      <w:pPr>
        <w:pStyle w:val="a9"/>
        <w:shd w:val="clear" w:color="auto" w:fill="FFFFFF"/>
        <w:spacing w:before="0" w:beforeAutospacing="0" w:after="0" w:afterAutospacing="0"/>
        <w:rPr>
          <w:b/>
        </w:rPr>
      </w:pPr>
      <w:r w:rsidRPr="00524F50">
        <w:rPr>
          <w:b/>
        </w:rPr>
        <w:t> </w:t>
      </w:r>
    </w:p>
    <w:p w:rsidR="003943D5" w:rsidRPr="003A2200" w:rsidRDefault="003A2200" w:rsidP="003943D5">
      <w:pPr>
        <w:pStyle w:val="a9"/>
        <w:shd w:val="clear" w:color="auto" w:fill="FFFFFF"/>
        <w:spacing w:before="0" w:beforeAutospacing="0" w:after="0" w:afterAutospacing="0"/>
        <w:rPr>
          <w:b/>
          <w:color w:val="303030"/>
        </w:rPr>
      </w:pPr>
      <w:r w:rsidRPr="003A2200">
        <w:rPr>
          <w:b/>
          <w:color w:val="303030"/>
        </w:rPr>
        <w:t>Секретар міської ради                                                          В.Г.Колос</w:t>
      </w:r>
      <w:r w:rsidR="003943D5" w:rsidRPr="003A2200">
        <w:rPr>
          <w:b/>
          <w:color w:val="303030"/>
        </w:rPr>
        <w:t> </w:t>
      </w:r>
    </w:p>
    <w:p w:rsidR="00514071" w:rsidRDefault="00514071" w:rsidP="003943D5">
      <w:pPr>
        <w:pStyle w:val="a9"/>
        <w:shd w:val="clear" w:color="auto" w:fill="FFFFFF"/>
        <w:spacing w:before="0" w:beforeAutospacing="0" w:after="0" w:afterAutospacing="0"/>
        <w:rPr>
          <w:color w:val="303030"/>
        </w:rPr>
      </w:pPr>
    </w:p>
    <w:p w:rsidR="002723EF" w:rsidRDefault="002723EF" w:rsidP="003943D5">
      <w:pPr>
        <w:pStyle w:val="a9"/>
        <w:shd w:val="clear" w:color="auto" w:fill="FFFFFF"/>
        <w:spacing w:before="0" w:beforeAutospacing="0" w:after="0" w:afterAutospacing="0"/>
        <w:rPr>
          <w:color w:val="303030"/>
        </w:rPr>
      </w:pPr>
    </w:p>
    <w:p w:rsidR="002723EF" w:rsidRDefault="002723EF" w:rsidP="003943D5">
      <w:pPr>
        <w:pStyle w:val="a9"/>
        <w:shd w:val="clear" w:color="auto" w:fill="FFFFFF"/>
        <w:spacing w:before="0" w:beforeAutospacing="0" w:after="0" w:afterAutospacing="0"/>
        <w:rPr>
          <w:color w:val="303030"/>
        </w:rPr>
      </w:pPr>
    </w:p>
    <w:p w:rsidR="002723EF" w:rsidRDefault="002723EF" w:rsidP="003943D5">
      <w:pPr>
        <w:pStyle w:val="a9"/>
        <w:shd w:val="clear" w:color="auto" w:fill="FFFFFF"/>
        <w:spacing w:before="0" w:beforeAutospacing="0" w:after="0" w:afterAutospacing="0"/>
        <w:rPr>
          <w:color w:val="303030"/>
        </w:rPr>
      </w:pPr>
    </w:p>
    <w:p w:rsidR="002723EF" w:rsidRDefault="002723EF" w:rsidP="003943D5">
      <w:pPr>
        <w:pStyle w:val="a9"/>
        <w:shd w:val="clear" w:color="auto" w:fill="FFFFFF"/>
        <w:spacing w:before="0" w:beforeAutospacing="0" w:after="0" w:afterAutospacing="0"/>
        <w:rPr>
          <w:color w:val="303030"/>
        </w:rPr>
      </w:pPr>
    </w:p>
    <w:p w:rsidR="002723EF" w:rsidRDefault="002723EF" w:rsidP="003943D5">
      <w:pPr>
        <w:pStyle w:val="a9"/>
        <w:shd w:val="clear" w:color="auto" w:fill="FFFFFF"/>
        <w:spacing w:before="0" w:beforeAutospacing="0" w:after="0" w:afterAutospacing="0"/>
        <w:rPr>
          <w:color w:val="303030"/>
        </w:rPr>
      </w:pPr>
    </w:p>
    <w:p w:rsidR="002723EF" w:rsidRDefault="002723EF" w:rsidP="003943D5">
      <w:pPr>
        <w:pStyle w:val="a9"/>
        <w:shd w:val="clear" w:color="auto" w:fill="FFFFFF"/>
        <w:spacing w:before="0" w:beforeAutospacing="0" w:after="0" w:afterAutospacing="0"/>
        <w:rPr>
          <w:color w:val="303030"/>
        </w:rPr>
      </w:pPr>
    </w:p>
    <w:p w:rsidR="002723EF" w:rsidRDefault="002723EF" w:rsidP="003943D5">
      <w:pPr>
        <w:pStyle w:val="a9"/>
        <w:shd w:val="clear" w:color="auto" w:fill="FFFFFF"/>
        <w:spacing w:before="0" w:beforeAutospacing="0" w:after="0" w:afterAutospacing="0"/>
        <w:rPr>
          <w:color w:val="303030"/>
        </w:rPr>
      </w:pPr>
    </w:p>
    <w:p w:rsidR="002723EF" w:rsidRDefault="002723EF" w:rsidP="003943D5">
      <w:pPr>
        <w:pStyle w:val="a9"/>
        <w:shd w:val="clear" w:color="auto" w:fill="FFFFFF"/>
        <w:spacing w:before="0" w:beforeAutospacing="0" w:after="0" w:afterAutospacing="0"/>
        <w:rPr>
          <w:color w:val="303030"/>
        </w:rPr>
      </w:pPr>
    </w:p>
    <w:p w:rsidR="002723EF" w:rsidRDefault="002723EF" w:rsidP="003943D5">
      <w:pPr>
        <w:pStyle w:val="a9"/>
        <w:shd w:val="clear" w:color="auto" w:fill="FFFFFF"/>
        <w:spacing w:before="0" w:beforeAutospacing="0" w:after="0" w:afterAutospacing="0"/>
        <w:rPr>
          <w:color w:val="303030"/>
        </w:rPr>
      </w:pPr>
    </w:p>
    <w:p w:rsidR="002723EF" w:rsidRDefault="002723EF" w:rsidP="003943D5">
      <w:pPr>
        <w:pStyle w:val="a9"/>
        <w:shd w:val="clear" w:color="auto" w:fill="FFFFFF"/>
        <w:spacing w:before="0" w:beforeAutospacing="0" w:after="0" w:afterAutospacing="0"/>
        <w:rPr>
          <w:color w:val="303030"/>
        </w:rPr>
      </w:pPr>
    </w:p>
    <w:p w:rsidR="00047EA8" w:rsidRDefault="00047EA8" w:rsidP="003943D5">
      <w:pPr>
        <w:pStyle w:val="a9"/>
        <w:shd w:val="clear" w:color="auto" w:fill="FFFFFF"/>
        <w:spacing w:before="0" w:beforeAutospacing="0" w:after="0" w:afterAutospacing="0"/>
        <w:rPr>
          <w:color w:val="303030"/>
        </w:rPr>
      </w:pPr>
    </w:p>
    <w:p w:rsidR="00047EA8" w:rsidRDefault="00047EA8" w:rsidP="003943D5">
      <w:pPr>
        <w:pStyle w:val="a9"/>
        <w:shd w:val="clear" w:color="auto" w:fill="FFFFFF"/>
        <w:spacing w:before="0" w:beforeAutospacing="0" w:after="0" w:afterAutospacing="0"/>
        <w:rPr>
          <w:color w:val="303030"/>
        </w:rPr>
      </w:pPr>
    </w:p>
    <w:p w:rsidR="002723EF" w:rsidRDefault="002723EF" w:rsidP="003943D5">
      <w:pPr>
        <w:pStyle w:val="a9"/>
        <w:shd w:val="clear" w:color="auto" w:fill="FFFFFF"/>
        <w:spacing w:before="0" w:beforeAutospacing="0" w:after="0" w:afterAutospacing="0"/>
        <w:rPr>
          <w:color w:val="303030"/>
        </w:rPr>
      </w:pPr>
    </w:p>
    <w:p w:rsidR="00514071" w:rsidRDefault="00514071" w:rsidP="003943D5">
      <w:pPr>
        <w:pStyle w:val="a9"/>
        <w:shd w:val="clear" w:color="auto" w:fill="FFFFFF"/>
        <w:spacing w:before="0" w:beforeAutospacing="0" w:after="0" w:afterAutospacing="0"/>
        <w:rPr>
          <w:color w:val="303030"/>
        </w:rPr>
      </w:pPr>
    </w:p>
    <w:p w:rsidR="003943D5" w:rsidRDefault="003943D5" w:rsidP="003943D5">
      <w:pPr>
        <w:pStyle w:val="a9"/>
        <w:shd w:val="clear" w:color="auto" w:fill="FFFFFF"/>
        <w:spacing w:before="0" w:beforeAutospacing="0" w:after="0" w:afterAutospacing="0"/>
        <w:rPr>
          <w:color w:val="303030"/>
        </w:rPr>
      </w:pPr>
    </w:p>
    <w:p w:rsidR="00E24CA3" w:rsidRDefault="00E24CA3" w:rsidP="003943D5">
      <w:pPr>
        <w:pStyle w:val="a9"/>
        <w:shd w:val="clear" w:color="auto" w:fill="FFFFFF"/>
        <w:spacing w:before="0" w:beforeAutospacing="0" w:after="0" w:afterAutospacing="0"/>
        <w:rPr>
          <w:color w:val="303030"/>
        </w:rPr>
      </w:pPr>
    </w:p>
    <w:p w:rsidR="00E24CA3" w:rsidRDefault="00E24CA3" w:rsidP="003943D5">
      <w:pPr>
        <w:pStyle w:val="a9"/>
        <w:shd w:val="clear" w:color="auto" w:fill="FFFFFF"/>
        <w:spacing w:before="0" w:beforeAutospacing="0" w:after="0" w:afterAutospacing="0"/>
        <w:rPr>
          <w:color w:val="303030"/>
        </w:rPr>
      </w:pPr>
    </w:p>
    <w:p w:rsidR="00774FCC" w:rsidRDefault="00774FCC" w:rsidP="003943D5">
      <w:pPr>
        <w:pStyle w:val="a9"/>
        <w:shd w:val="clear" w:color="auto" w:fill="FFFFFF"/>
        <w:spacing w:before="0" w:beforeAutospacing="0" w:after="0" w:afterAutospacing="0"/>
        <w:ind w:left="5664"/>
      </w:pPr>
    </w:p>
    <w:p w:rsidR="00774FCC" w:rsidRDefault="00774FCC" w:rsidP="003943D5">
      <w:pPr>
        <w:pStyle w:val="a9"/>
        <w:shd w:val="clear" w:color="auto" w:fill="FFFFFF"/>
        <w:spacing w:before="0" w:beforeAutospacing="0" w:after="0" w:afterAutospacing="0"/>
        <w:ind w:left="5664"/>
      </w:pPr>
    </w:p>
    <w:p w:rsidR="003943D5" w:rsidRPr="000B238D" w:rsidRDefault="003943D5" w:rsidP="009F6CDD">
      <w:pPr>
        <w:rPr>
          <w:b/>
          <w:i/>
          <w:sz w:val="24"/>
          <w:szCs w:val="24"/>
        </w:rPr>
      </w:pPr>
      <w:bookmarkStart w:id="0" w:name="_GoBack"/>
      <w:bookmarkEnd w:id="0"/>
    </w:p>
    <w:sectPr w:rsidR="003943D5" w:rsidRPr="000B238D" w:rsidSect="00DC0584">
      <w:pgSz w:w="11906" w:h="16838" w:code="9"/>
      <w:pgMar w:top="1134" w:right="567" w:bottom="567" w:left="1701" w:header="340" w:footer="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F39B0"/>
    <w:rsid w:val="00047EA8"/>
    <w:rsid w:val="0008346B"/>
    <w:rsid w:val="00091AED"/>
    <w:rsid w:val="000B238D"/>
    <w:rsid w:val="00104A17"/>
    <w:rsid w:val="00137E7B"/>
    <w:rsid w:val="0015005D"/>
    <w:rsid w:val="001D0A9F"/>
    <w:rsid w:val="001E5F06"/>
    <w:rsid w:val="002556F8"/>
    <w:rsid w:val="002723EF"/>
    <w:rsid w:val="00275B44"/>
    <w:rsid w:val="003943D5"/>
    <w:rsid w:val="003A2200"/>
    <w:rsid w:val="003D7D48"/>
    <w:rsid w:val="00441117"/>
    <w:rsid w:val="00514071"/>
    <w:rsid w:val="005A4D33"/>
    <w:rsid w:val="00600662"/>
    <w:rsid w:val="00605EEA"/>
    <w:rsid w:val="00774FCC"/>
    <w:rsid w:val="0080355A"/>
    <w:rsid w:val="00893375"/>
    <w:rsid w:val="00897B2B"/>
    <w:rsid w:val="008B1551"/>
    <w:rsid w:val="008E2CBA"/>
    <w:rsid w:val="00922A42"/>
    <w:rsid w:val="009735EE"/>
    <w:rsid w:val="009C7776"/>
    <w:rsid w:val="009F6CDD"/>
    <w:rsid w:val="00AF39B0"/>
    <w:rsid w:val="00AF3AE8"/>
    <w:rsid w:val="00B17EB9"/>
    <w:rsid w:val="00CA2C2E"/>
    <w:rsid w:val="00CD0968"/>
    <w:rsid w:val="00CE1B81"/>
    <w:rsid w:val="00D143B0"/>
    <w:rsid w:val="00D84E67"/>
    <w:rsid w:val="00DC0584"/>
    <w:rsid w:val="00E24CA3"/>
    <w:rsid w:val="00E404BB"/>
    <w:rsid w:val="00E81A2E"/>
    <w:rsid w:val="00E92FFB"/>
    <w:rsid w:val="00EB03CE"/>
    <w:rsid w:val="00EB32BB"/>
    <w:rsid w:val="00EF2257"/>
    <w:rsid w:val="00EF5BCC"/>
    <w:rsid w:val="00F32DDA"/>
    <w:rsid w:val="00F76140"/>
    <w:rsid w:val="00F85A79"/>
    <w:rsid w:val="00FB612F"/>
    <w:rsid w:val="00FC0BAC"/>
    <w:rsid w:val="00FF3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D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4">
    <w:name w:val="No Spacing"/>
    <w:uiPriority w:val="1"/>
    <w:qFormat/>
    <w:rsid w:val="003943D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3943D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943D5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943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3D5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943D5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394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943D5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D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4">
    <w:name w:val="No Spacing"/>
    <w:uiPriority w:val="1"/>
    <w:qFormat/>
    <w:rsid w:val="003943D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3943D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943D5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943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3D5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943D5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394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943D5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27C36-AD0E-4302-9E6F-D40EFD8B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2020-08-06T07:51:00Z</cp:lastPrinted>
  <dcterms:created xsi:type="dcterms:W3CDTF">2020-08-06T07:51:00Z</dcterms:created>
  <dcterms:modified xsi:type="dcterms:W3CDTF">2020-08-06T07:52:00Z</dcterms:modified>
</cp:coreProperties>
</file>